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ind w:left="5103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pStyle w:val="ConsPlusNormal"/>
        <w:ind w:left="5103"/>
        <w:outlineLvl w:val="0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распоряжением</w:t>
      </w:r>
    </w:p>
    <w:p>
      <w:pPr>
        <w:pStyle w:val="ConsPlusNormal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pStyle w:val="ConsPlusNormal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30 апреля 2020 года № 98-р</w:t>
      </w:r>
      <w:bookmarkStart w:id="0" w:name="_GoBack"/>
      <w:bookmarkEnd w:id="0"/>
    </w:p>
    <w:p>
      <w:pPr>
        <w:pStyle w:val="ConsPlusNormal"/>
      </w:pPr>
    </w:p>
    <w:p>
      <w:pPr>
        <w:pStyle w:val="ConsPlusTitle"/>
        <w:jc w:val="center"/>
      </w:pPr>
      <w:bookmarkStart w:id="1" w:name="P38"/>
      <w:bookmarkEnd w:id="1"/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ПОЛОЖЕНИЕ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 осуществлении внутреннего финансового аудита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Администрации Тазовского района</w:t>
      </w:r>
    </w:p>
    <w:p>
      <w:pPr>
        <w:pStyle w:val="ConsPlusNormal"/>
        <w:rPr>
          <w:rFonts w:ascii="PT Astra Serif" w:hAnsi="PT Astra Serif"/>
        </w:rPr>
      </w:pPr>
    </w:p>
    <w:p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Общие положения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Настоящее Положение</w:t>
      </w:r>
      <w:r>
        <w:t xml:space="preserve"> </w:t>
      </w:r>
      <w:r>
        <w:rPr>
          <w:rFonts w:ascii="PT Astra Serif" w:hAnsi="PT Astra Serif"/>
          <w:sz w:val="28"/>
          <w:szCs w:val="28"/>
        </w:rPr>
        <w:t>об осуществлении внутреннего финансового аудита в Администрации Тазовского района (далее – Положение) определяет цели, порядок организации и осуществления внутреннего финансового аудита в структурных подразделениях Администрации Тазовского района (далее – Администрация Тазовского района).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Внутренний финансовый аудит в Администрации Тазовского района осуществляется лицом назначаемым распоряжением Администрации Тазовского района, на основе функциональной независимости (далее - субъект внутреннего финансового аудита). 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осуществлении полномочий по внутреннему финансовому аудиту субъект внутреннего финансового аудита подчиняется непосредственно и исключительно Главе Тазовского района.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 Объектом внутреннего финансового аудита является бюджетная процедура и (или) составляющие эту процедуру операций (действий) по выполнению бюджетной процедуры.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Бюджетные процедуры - процедуры главного администратора  бюджетных средств, результат выполнения которых влияет на значения показателей качества финансового менеджмента, в том числе процедуры по составлению и представлению сведений, необходимых для составления проекта бюджета, а также по исполнению бюджета, ведению бюджетного учета и составлению бюджетной отчетности.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 Объектами внутреннего финансового аудита являются структурные подразделения  Администрации Тазовского района (далее - объекты аудита).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 Деятельность субъекта внутреннего финансового аудита основывается на принципах законности, объективности, эффективности, функциональной независимости, профессионального скептицизма, компетентности, стандартизации, а также системности и ответственности.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 Целями внутреннего финансового аудита являются: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6.1. обеспечение надежности внутреннего финансового контроля, осуществляемого в главном администраторе бюджетных средств, а также подготовка предложений по его организации;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6.2. подтверждение достоверности бюджетной отчетности и </w:t>
      </w:r>
      <w:r>
        <w:rPr>
          <w:rFonts w:ascii="PT Astra Serif" w:hAnsi="PT Astra Serif"/>
          <w:sz w:val="28"/>
          <w:szCs w:val="28"/>
        </w:rPr>
        <w:lastRenderedPageBreak/>
        <w:t>соответствия порядка ведения бюджетного учета единой методологии бюджетного учета, составления, представления и утверждения бюджетной отчетности и стандартам бюджетного учета, установленным Министерством финансов Российской Федерации;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6.3. подготовка предложений по повышению экономности и результативности использования бюджетных средств;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6.4. повышение качества финансового менеджмента.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 Задачами внутреннего финансового аудита являются: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 В целях оценки надежности внутреннего финансового контроля и подготовки предложений по организации внутреннего финансового аудита: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7.1.1. установление достаточности и актуальности правовых актов и документов главного администратора бюджетных средств, устанавливающих требования к организации (обеспечению выполнения), выполнения бюджетной процедуры, в том числе к операции (действию) по выполнению бюджетной процедуры (полноты регламентации процесса их выполнения) и (или) выявление несоответствия положений этих актов правовым актам, регулирующим бюджетные правоотношения, на момент совершения операции;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7.1.2. выявление избыточных (дублирующих друг друга) операций (действий) по выполнению бюджетной процедуры;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7.1.3. изучение наличия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 главного администратора бюджетных средств, и целях формирования предложений и рекомендаций по предотвращению несанкционированного доступа к таким базам данных, вводу и выводу из них информации;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7.1.4. оценка степени соблюдения установленных правовыми актами, регулирующими бюджетные правоотношения, требований к исполнению бюджетных полномочий, требований к организации (обеспечению выполнения), выполнению бюджетной процедуры, в том числе к операции (действию) по выполнению бюджетной процедуры;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7.1.5. формирование предложений и рекомендаций по совершенствованию организации (обеспечения выполнения), выполнения бюджетной процедуры;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7.1.6. изучение совершаемых субъектами бюджетных процедур и (или) прикладными программными средствами, информационными ресурсами контрольных действий и их результатов, в том числе анализ причин и условий нарушений и (или) недостатков (в случае их выявления), в целях определения операций (действии) по выполнению бюджетной процедуры, в отношении которых контрольные действия не осуществлялись и (или) осуществлялись не в полной мере;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7.1.7. оценка организации, применения и достаточности совершаемых контрольных действия на предмет их соразмерности выявленным </w:t>
      </w:r>
      <w:r>
        <w:rPr>
          <w:rFonts w:ascii="PT Astra Serif" w:hAnsi="PT Astra Serif"/>
          <w:sz w:val="28"/>
          <w:szCs w:val="28"/>
        </w:rPr>
        <w:lastRenderedPageBreak/>
        <w:t>бюджетным рискам, а также способности предупреждать (не допускать) нарушения и (или) недостатки;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7.1.8. формирование предложений и рекомендаций по организации и применению контрольных действий в целях: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минимизации бюджетных рисков при выполнении бюджетных процедур, в том числе операций (действий) по выполнению бюджетной процедуры;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обеспечения отсутствия и (или) существенного снижения числа нарушений и (или) недостатков, а также устранения их причин и условий;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достижения главным администратором бюджетных средств значений показателей качества финансового менеджмента.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7.2.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федеральным стандартам: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7.2.1. изучение порядка формирования (актуализации) актов, устанавливающих в целях организации и ведения бюджетного учета учетную политику (документы учетной политики), а также подтверждение соответствия указанных актов требованиям единой методологии бюджетного учета, составления, представления и утверждения бюджетной отчетности;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7.2.2.  подтверждение законности и полноты формирования финансовых и первичных учетных документов, а также достоверности данных, содержащихся в регистрах бюджетного учета, и наделения субъектов бюджетных процедур правами доступа к записям в регистрах бюджетного учета;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7.2.3. определение данных бюджетного учета и (или) бюджетной отчетности, включая показатели бюджетной отчетности, и используемых в их отношении методов внутреннего финансового аудита в целях подтверждения наличия (отсутствия) искажения бюджетной отчетности;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7.2.4. формирование предложений и рекомендаций по предотвращению нарушений и недостатков при отражении в бюджетном учете и (или) бюджетной отчетности информации, в том числе отклонений, существенных ошибок и искажений, а также по совершенствованию применяемых процедур ведения бюджетного учета.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7.3. В целях повышения качества финансового менеджмента деятельность: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7.3.1. определение влияния прикладных программных средств, информационных ресурсов на результат выполнения бюджетной процедуры, на операцию (действие) по выполнению бюджетной процедуры, и формирование предложений и рекомендаций по совершенствованию этих средств и повышению эффективности их применения;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7.3.2. оценка исполнения бюджетных полномочий главного администратора  бюджетных средств во взаимосвязи с результатами проведения мониторинга качества финансового менеджмента и </w:t>
      </w:r>
      <w:r>
        <w:rPr>
          <w:rFonts w:ascii="PT Astra Serif" w:hAnsi="PT Astra Serif"/>
          <w:sz w:val="28"/>
          <w:szCs w:val="28"/>
        </w:rPr>
        <w:lastRenderedPageBreak/>
        <w:t>необходимостью достижения значений показателей качества финансового менеджмента, в том числе целевых значений, в целях формирования и предоставления предложений о повышении качества финансового менеджмента;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7.3.3. оценка результатов исполнения направленных на повышение качества финансового менеджмента решений субъектов бюджетных процедур;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7.3.4.  формирование предложений и рекомендаций по предотвращению недостатков и нарушений, совершенствованию информационного взаимодействия между субъектами бюджетных процедур при организации (обеспечении выполнения), выполнении бюджетных процедур, в том числе операций (действий) по выполнению бюджетной процедуры, а также по повышению квалификации субъектов бюджетных процедур, проведению их профессиональной подготовки;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7.3.5. оценка результативности и экономности использования бюджетных средств главным администратором бюджетных средств путем формирования внутреннего финансового аудита о: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полноте обоснования расходов на достижение заданных результатов, включая объективность и достоверность показателей непосредственных и конечных результатов, в случае их наличия;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своевременности доведения и полноте распределения бюджетных ассигнований, а также о полноте обоснования причин возникновения неиспользованных остатков бюджетных средств и (или) лимитов бюджетных обязательств, в случае их наличия;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качестве обоснований изменений в сводную бюджетную роспись, бюджетную роспись;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соответствии объемов осуществленных кассовых расходов прогнозным показателям кассового планирования;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уровне достижения значений показателей результата выполнения мероприятий (при наличии);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обоснованности объектов закупок, в том числе обоснованности объема финансового обеспечения для осуществления закупки, сроков (периодичности) осуществления планируемых закупок, а также начальных (максимальных) цен контрактов;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обоснованности выбора способов определения поставщика (подрядчика, исполнителя) в соответствии со статьей 24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 с целью достижения экономии бюджетных средств;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равномерности принятия и исполнения обязательств по муниципальным  контрактам с учетом особенностей выполняемых функций и полномочий в течение финансового года;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наличии, объеме и структуре дебиторской и кредиторской задолженности, в том числе просроченной.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8. Внутренний финансовый аудит осуществляется посредством проведения плановых и внеплановых аудиторских проверок. Плановые проверки осуществляются в соответствии с годовым планом внутреннего финансового аудита, утверждаемым распоряжением Администрации Тазовского района.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9. Аудиторские проверки подразделяются на: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9.1. камеральные проверки, которые проводятся по месту нахождения субъекта аудита на основании представленных по его запросу информации и материалов;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9.2. выездные проверки, которые проводятся по месту нахождения объектов аудита;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9.3. комбинированные проверки, которые проводятся как по месту нахождения субъекта аудита, так и по месту нахождения объектов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bookmarkStart w:id="2" w:name="P97"/>
      <w:bookmarkEnd w:id="2"/>
      <w:r>
        <w:rPr>
          <w:rFonts w:ascii="PT Astra Serif" w:hAnsi="PT Astra Serif"/>
          <w:sz w:val="28"/>
          <w:szCs w:val="28"/>
        </w:rPr>
        <w:t>10. Аудиторские проверки в зависимости от их характера, объема,                   а также сложности и специфики деятельности объектов аудита проводятся: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должностным лицом субъекта внутреннего финансового аудита (далее - проверяющий);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 группой должностных лиц субъекта внутреннего финансового аудита, обладающих необходимыми профессиональными знаниями и навыками (далее - аудиторская группа), под руководством должностного лица субъекта внутреннего финансового аудита, назначенного распоряжением Администрации Тазовского района о проведении аудиторской проверки, ответственным за проведение аудиторской проверки (далее - руководитель аудиторской группы).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11. Субъект внутреннего финансового аудита при подготовке                           к проведению и осуществлении аудиторских мероприятий имеет право: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11.1. запрашивать и получать на основании мотивированного запроса документы и фактические данные, информацию, необходимые для проведения аудиторских мероприятий, в том числе информацию об организации и о результатах проведения внутреннего финансового контроля, в том числе объяснения от должностных лиц и иных работников объектов аудита в письменной и (или) устной форме;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11.2. получать доступ к прикладным программным средствам и информационным ресурсам, обеспечивающим исполнение бюджетных полномочий главного администратора бюджетных средств или содержащим информацию об операциях (действиях) по выполнению бюджетной процедуры;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11.3. знакомиться с организационно-распорядительными и техническими документами главного администратора  бюджетных средств к используемым субъектами бюджетных процедур прикладным программным средствам и информационным ресурсам, включая описание и применение средств защиты информации;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11.4. посещать помещения и территории, которые занимают субъекты бюджетных процедур;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11.5. консультировать субъектов бюджетных процедур по вопросам, связанным с совершенствованием организации и осуществления контрольных действий, повышением качества финансового менеджмента, в том числе с повышением результативности и экономности использования бюджетных средств;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11.6. осуществлять профессиональное развитие путем приобретения новых знаний и умений, развития профессиональных и личностных качеств в целях поддержания и повышения уровня квалификации, необходимого для надлежащего исполнения должностных обязанностей при осуществлении внутреннего финансового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bookmarkStart w:id="3" w:name="P107"/>
      <w:bookmarkEnd w:id="3"/>
      <w:r>
        <w:rPr>
          <w:rFonts w:ascii="PT Astra Serif" w:hAnsi="PT Astra Serif"/>
          <w:sz w:val="28"/>
          <w:szCs w:val="28"/>
        </w:rPr>
        <w:t>12. Руководитель аудиторской группы, помимо указанных в пункте 10 настоящего Положения прав, имеет право: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подписывать и направлять запросы о представлении документов и фактических данных, информации, необходимых для осуществления внутреннего финансового аудита;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обсуждать вопросы, связанные с проведением аудиторского мероприятия, в том числе результаты проведения аудиторского мероприятия, отраженные в заключении;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подготавливать и представлять на согласование Главе Тазовского района предложения по программе аудиторского мероприятия, в том числе по ее изменению.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 Субъект внутреннего финансового аудита обязан: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13.1. соблюдать требования нормативных правовых актов в установленной сфере деятельности;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13.2. проводить аудиторские проверки в соответствии с программами аудиторских проверок;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13.3.  знакомить руководителя или уполномоченное должностное лицо объекта аудита с программой аудиторской проверки, а также с результатами аудиторских проверок;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13.4.  не допускать к проведению аудиторских проверок должностных лиц субъекта аудита, которые в период, подлежащий аудиторской проверке, организовывали и выполняли внутренние бюджетные процедуры.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14. Проверяющий субъекта внутреннего финансового аудита (члены аудиторской группы) обязаны: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соблюдать требования законодательства Российской Федерации, а также положения правовых актов, регулирующих организацию и осуществление внутреннего финансового аудита, включая федеральные стандарты внутреннего финансового аудита и ведомственные (внутренние) акты главного администратора  бюджетных средств;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своевременно сообщать о нарушениях должностными лицами (работниками) субъекта внутреннего финансового аудита (членами аудиторской группы) принципов внутреннего финансового аудита, о личной заинтересованности при исполнении должностных обязанностей, которая может привести к конфликту интересов, а также о выявленных признаках </w:t>
      </w:r>
      <w:r>
        <w:rPr>
          <w:rFonts w:ascii="PT Astra Serif" w:hAnsi="PT Astra Serif"/>
          <w:sz w:val="28"/>
          <w:szCs w:val="28"/>
        </w:rPr>
        <w:lastRenderedPageBreak/>
        <w:t>коррупционных и иных правонарушений;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использовать информацию, полученную при осуществлении внутреннего финансового аудита, исключительно в целях исполнения должностных обязанностей;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применять основанный на результатах оценки бюджетных рисков (риск-ориентированный) подход при планировании и проведении аудиторских мероприятий;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проводить аудиторские мероприятия в соответствии с программами этих мероприятий, в том числе по решению руководителя аудиторской группы выполнять отдельные задания и подготавливать аналитические записки в рамках аудиторского мероприятия;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обеспечивать получение достаточных аудиторских доказательств;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формировать рабочую документацию аудиторского мероприятия;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обеспечивать сбор и анализ информации о бюджетных рисках, оценивать бюджетные риски и способы их минимизации, а также анализировать выявленные нарушения и (или) недостатки в целях ведения реестра бюджетных рисков;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принимать участие в подготовке заключений и годовой бюджетной отчетности о результатах деятельности субъекта внутреннего финансового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15. Руководитель аудиторской группы, помимо исполнения указанных в пункте 12 настоящего Положения обязанностей, обязан: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обеспечивать выполнение программы аудиторского мероприятия в соответствии с принципами внутреннего финансового аудита, осуществляя контроль полноты рабочей документации аудиторского мероприятия и достаточности аудиторских доказательств;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проводить анализ документов и фактических данных, информации, связанных с объектом внутреннего финансового аудита, в целях планирования и проведения аудиторского мероприятия;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по результатам проведенной оценки бюджетных рисков осуществлять планирование аудиторского мероприятия и формировать программу аудиторского мероприятия, а также представлять ее на утверждение Главе Тазовского района;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обеспечивать подготовку заключения.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16. Ответственность за организацию и осуществление внутреннего финансового аудита по главному администратору бюджетных средств несет Глава Тазовского района.</w:t>
      </w:r>
    </w:p>
    <w:p>
      <w:pPr>
        <w:pStyle w:val="ConsPlusNormal"/>
        <w:contextualSpacing/>
        <w:rPr>
          <w:rFonts w:ascii="PT Astra Serif" w:hAnsi="PT Astra Serif"/>
          <w:sz w:val="28"/>
          <w:szCs w:val="28"/>
        </w:rPr>
      </w:pPr>
    </w:p>
    <w:p>
      <w:pPr>
        <w:pStyle w:val="ConsPlusTitle"/>
        <w:contextualSpacing/>
        <w:jc w:val="center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2. Порядок планирования внутреннего финансового аудита</w:t>
      </w:r>
    </w:p>
    <w:p>
      <w:pPr>
        <w:pStyle w:val="ConsPlusNormal"/>
        <w:contextualSpacing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17. Плановые аудиторские проверки осуществляются в соответствии с годовым планом внутреннего финансового аудита, утверждаемым распоряжением Администрации Тазовского района (далее - план) и программой аудиторской проверки.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Проект плана на очередной финансовый год составляется субъектом внутреннего финансового аудита.</w:t>
      </w:r>
    </w:p>
    <w:p>
      <w:pPr>
        <w:pStyle w:val="ConsPlusNormal"/>
        <w:spacing w:before="28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18. План представляет собой перечень аудиторских проверок, которые планируется провести в очередном финансовом году, и составляется по форме согласно приложению № 1 к настоящему Положению.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каждой аудиторской проверке в плане указывается тема аудиторской проверки, объекты аудита, метод аудиторской проверки, проверяемый период, срок (месяц, год) проведения аудиторской проверки и ответственные исполнители.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19. При планировании аудиторских проверок (составлении плана и программы аудиторской проверки) субъектом внутреннего финансового аудита учитываются: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19.1. значимость операций (действий по формированию документа, необходимого для выполнения внутренней бюджетной процедуры), групп однотипных операций объектов аудита, которые могут оказать значительное влияние на годовую и (или) квартальную бюджетную отчетность Федерального агентства по недропользованию в случае неправомерного исполнения этих операций;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19.2. 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существенность процедур внутреннего финансового контроля и уровень автоматизации процедур внутреннего финансового контроля;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19.3.  результаты оценки бюджетных рисков;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19.4. степень обеспеченности субъекта аудита трудовыми, материальными и финансовыми ресурсами;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19.5.  возможность проведения аудиторских проверок в установленные сроки;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19.6. наличие резерва времени для выполнения внеплановых аудиторских проверок.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20. Темы аудиторских проверок формулируются исходя из следующих направлений аудита: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20.1.  аудит надежности внутреннего финансового контроля в отношении внутренних бюджетных процедур составления и исполнения бюджета, ведения бюджетного учета и составления бюджетной отчетности и (или) в отношении групп операций (действий по формированию документов, необходимых для выполнения внутренних бюджетных процедур);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20.2.  аудит достоверности бюджетной отчетности, а также соблюдения порядка формирования консолидированной бюджетной отчетности;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20.3. аудит соответствия учетной политики и ведения бюджетного учета методологии и стандартам бюджетного учета, установленным Министерством финансов Российской Федерации;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20.4. аудит законности выполнения внутренних бюджетных процедур и экономности и результативности использования бюджетных средств.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21. В рамках одной аудиторской проверки могут быть одновременно реализованы несколько направлений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22. Тема аудиторской проверки может быть сформулирована с детализацией соответствующего направления аудита по конкретным внутренним бюджетным процедурам, операциям (действиям по формированию документов, необходимых для выполнения внутренних бюджетных процедур), исполняемым бюджетным полномочиям и (или) направлениям расходов и доходов бюджета, а также проверяемого периода.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23. Проверяемый период определяется субъектом внутреннего финансового аудита и может включать: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23.1. период текущего года до начала проведения аудиторской проверки и периоды отчетного финансового года;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23.2. период текущего года до начала проведения аудиторской проверки;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23.3.  периоды отчетного финансового года.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24. Не позднее 25 декабря текущего календарного года проект плана представляется на утверждение Главе Тазовского района.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Копии утвержденного плана не позднее 3 рабочих дней со дня его утверждения направляются объектам внутреннего финансового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25. По мере необходимости в план вносятся изменения.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 внесении изменений в план принимается Главой Тазовского района на основании мотивированной докладной записки субъекта внутреннего финансового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Внесение изменений в план и доведение их до объектов аудита осуществляется в порядке, установленном для утверждения плана.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26. Решение о проведении аудиторской проверки оформляется распоряжением Администрации Тазовского района, в котором указывается наименование объекта аудита, срок проведения аудиторской проверки, проверяемый период, состав аудиторской группы (фамилия, имя, отчество проверяющего). Субъект внутреннего финансового аудита является руководителем аудиторской группы.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27. Внеплановые аудиторские проверки проводятся по решению Главы Тазовского района.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28. Программа аудиторской проверки утверждается Главой Тазовского района.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необходимости программа аудиторской проверки может быть изменена до начала или в ходе проведения проверки.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Изменения в программу аудиторской проверки утверждаются субъектом внутреннего финансового аудита на основании служебной записки лица, входящего в состав аудиторской группы (участника аудиторской группы), содержащей обоснование необходимости внесения соответствующих изменений.</w:t>
      </w:r>
    </w:p>
    <w:p>
      <w:pPr>
        <w:spacing w:after="1"/>
        <w:contextualSpacing/>
        <w:rPr>
          <w:rFonts w:ascii="PT Astra Serif" w:hAnsi="PT Astra Serif"/>
          <w:sz w:val="28"/>
          <w:szCs w:val="28"/>
        </w:rPr>
      </w:pPr>
    </w:p>
    <w:p>
      <w:pPr>
        <w:pStyle w:val="ConsPlusNormal"/>
        <w:spacing w:before="28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Программа аудиторской проверки составляется по форме согласно приложению N 2 к настоящему Положению.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29. При составлении программы аудиторской проверки формируется аудиторская группа. В состав аудиторской группы могут быть включены: специалисты структурных подразделений Администрации Тазовского района; эксперты; сотрудники, подведомственных муниципальных  казенных учреждений Тазовского района.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29.1. Программа аудиторской проверки должна содержать: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29.1.1. тему аудиторской проверки;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29.1.2. наименование объекта аудита;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29.1.3. перечень вопросов, подлежащих изучению в ходе аудиторской проверки, а также сроки ее проведения.</w:t>
      </w:r>
    </w:p>
    <w:p>
      <w:pPr>
        <w:pStyle w:val="ConsPlusNormal"/>
        <w:contextualSpacing/>
        <w:rPr>
          <w:rFonts w:ascii="PT Astra Serif" w:hAnsi="PT Astra Serif"/>
          <w:sz w:val="28"/>
          <w:szCs w:val="28"/>
        </w:rPr>
      </w:pPr>
    </w:p>
    <w:p>
      <w:pPr>
        <w:pStyle w:val="ConsPlusTitle"/>
        <w:contextualSpacing/>
        <w:jc w:val="center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3. Порядок проведения внутреннего финансового аудита</w:t>
      </w:r>
    </w:p>
    <w:p>
      <w:pPr>
        <w:pStyle w:val="ConsPlusNormal"/>
        <w:contextualSpacing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30. Аудиторская проверка проводится в соответствии с программой аудиторской проверки с применением следующих методов аудита: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30.1. инспектирования, представляющего собой изучение записей и документов, связанных с осуществлением операций (действий по формированию документа, необходимого для выполнения внутренней бюджетной процедуры) и (или) материальных активов;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30.2. 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(действий по формированию документа, необходимого для выполнения внутренней бюджетной процедуры);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30.3. 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30.4. подтверждения, представляющего собой ответ на запрос информации, содержащейся в регистрах бюджетного учета;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30.5. пересчета, представляющего собой проверку точности арифметических расчетов, произведенных объектом аудита, либо самостоятельного расчета работником подразделения внутреннего финансового аудита;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30.6. 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31. В ходе аудиторской проверки достоверности бюджетной отчетности субъект внутреннего финансового аудита применяет основанный на оценке бюджетных рисков подход по определению проверяемых данных и </w:t>
      </w:r>
      <w:r>
        <w:rPr>
          <w:rFonts w:ascii="PT Astra Serif" w:hAnsi="PT Astra Serif"/>
          <w:sz w:val="28"/>
          <w:szCs w:val="28"/>
        </w:rPr>
        <w:lastRenderedPageBreak/>
        <w:t>используемых в отношении них методов аудита в целях подтверждения наличия (отсутствия) выраженных в денежном выражении искажений показателей бюджетной отчетности, которые приводят к искажению информации об активах и обязательствах и (или) финансовом результате, а также влияют на принятие пользователями бюджетной отчетности управленческих решений.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32. Процесс определения проверяемых данных и используемых в отношении них методов аудита включает следующие этапы: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32.1. осуществление оценки рисков искажения бюджетной отчетности;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32.2. определение подлежащих проверке показателей бюджетной отчетности, применяемых к ним соответствующих методов аудита, а также объема выборки данных, используемых для подтверждения достоверности информации, содержащейся в бюджетной отчетности.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33. Оценка риска искажения бюджетной отчетности осуществляется в отношении каждого показателя бюджетной отчетности по следующим критериям: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существенность ошибки - величина искажения информации об активах и обязательствах и (или) финансовом результате, а также степень влияния на принятие пользователями бюджетной отчетности управленческих решений в случае допущения ошибки (упущения, искажения информации по рассматриваемому показателю бюджетной отчетности или ее отражения с нарушением методологии и стандартов бюджетного учета и бюджетной отчетности, установленных Министерством финансов Российской Федерации);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вероятность допущения ошибки - степень возможности не отражения информации по рассматриваемому показателю бюджетной отчетности или ее отражения с нарушением методологии и стандартов бюджетного учета и бюджетной отчетности, установленных Министерством финансов Российской Федерации.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34. Оценка значения критерия «вероятность допущения ошибки» осуществляется с учетом результатов анализа имеющихся причин и условий (обстоятельств) реализации риска искажения бюджетной отчетности, в том числе анализа состояния контроля за ведением бюджетного учета и составлением бюджетной отчетности.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35. Значение каждого из указанных критериев оценивается как низкое, среднее или высокое.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Риск искажения бюджетной отчетности является высоким (риск существенного искажения бюджетной отчетности), если значение одного из критериев риска искажения бюджетной отчетности оценивается как высокое.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Риск искажения бюджетной отчетности является низким (риск несущественного искажения бюджетной отчетности), если значение каждого из критериев риска искажения бюджетной отчетности оценивается как низкое.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Риск искажения бюджетной отчетности является средним в случаях </w:t>
      </w:r>
      <w:r>
        <w:rPr>
          <w:rFonts w:ascii="PT Astra Serif" w:hAnsi="PT Astra Serif"/>
          <w:sz w:val="28"/>
          <w:szCs w:val="28"/>
        </w:rPr>
        <w:lastRenderedPageBreak/>
        <w:t>остальных сочетаний значений критериев риска искажения бюджетной отчетности.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36. К показателям бюджетной отчетности с рисками существенного искажения бюджетной отчетности применяется комбинация из двух и более таких методов аудита, как инспектирование, пересчет, подтверждение и запрос.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показателям бюджетной отчетности со средними рисками искажения бюджетной отчетности применяются методы аудита по решению субъекта внутреннего финансового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показателям бюджетной отчетности с рисками несущественного искажения бюджетной отчетности в качестве методов аудита применяются аналитические процедуры и (или) наблюдение либо аудит таких показателей отчетности не проводится.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37. По проверяемому показателю бюджетной отчетности объем выборки данных, используемых для подтверждения достоверности информации, содержащейся в бюджетной отчетности, определяется в зависимости от значения риска искажения бюджетной отчетности.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38. В ходе аудиторской проверки должны быть получены достаточные надлежащие надежные доказательства. К доказательствам относятся достаточные фактические данные и достоверная информация,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39. При проведении аудиторской проверки формируется рабочая документация, содержащая: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39.1. документы, отражающие подготовку аудиторской проверки, включая ее программу;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39.2.  сведения о характере, сроках, об объеме аудиторской проверки и о результатах ее выполнения;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39.3. сведения о выполнении внутреннего финансового контроля в отношении операций, связанных с темой аудиторской проверки;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39.4.  перечень договоров, соглашений, протоколов, первичной учетной документации, документов бюджетного учета и бюджетной отчетности, подлежащих изучению в ходе аудиторской проверки;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39.5.  письменные заявления и объяснения, полученные от должностных лиц и иных работников объектов аудита;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39.6.  копии обращений, направленных органам  финансового контроля, экспертам и (или) третьим лицам в ходе аудиторской проверки, и полученные от них сведения;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39.7. копии финансово-хозяйственных документов объекта аудита, подтверждающих выявленные нарушения.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40. Предельные сроки проведения аудиторских проверок определяются исходя из количества проверяемых бюджетных процедур и вида аудиторской </w:t>
      </w:r>
      <w:r>
        <w:rPr>
          <w:rFonts w:ascii="PT Astra Serif" w:hAnsi="PT Astra Serif"/>
          <w:sz w:val="28"/>
          <w:szCs w:val="28"/>
        </w:rPr>
        <w:lastRenderedPageBreak/>
        <w:t>проверки, специфики деятельности объекта аудита, но не должны превышать 40 календарных дней.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41. Датой начала аудиторской проверки считается дата предъявления руководителем аудиторской группы (проверяющим) распоряжения Администрации Тазовского района о проведении аудиторской проверки руководителю объекта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Датой окончания аудиторской проверки считается день подписания акта аудиторской проверки.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42. В случае возникновения обстоятельств, требующих приостановления (при наличии обстоятельств, при которых невозможно дальнейшее проведение аудиторской проверки) или продления аудиторской проверки, субъект внутреннего финансового аудита направляет Главе Тазовского района служебную записку с изложением обстоятельств и срока предлагаемого приостановления (продления) аудиторской проверки.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42.1. Основаниями приостановления аудиторской проверки являются: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42.1.1. отсутствие или неудовлетворительное состояние бюджетного (бухгалтерского) учета у объекта аудита (приостановление аудиторской проверки осуществляется на период восстановления объектом аудита документов, необходимых для проведения аудиторской проверки, а также приведения объектом аудита в надлежащее состояние документов учета и отчетности);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42.1.2. непредставление объектом аудита документов, материалов и информации, необходимых для проведения аудиторской проверки, а также представление неполного комплекта таких документов, материалов и информации, воспрепятствование проведению аудиторской проверки и (или) уклонение от проведения аудиторской проверки (приостановление аудиторской проверки осуществляется на период устранения перечисленных обстоятельств).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время приостановления аудиторской проверки течение ее срока также приостанавливается.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42.2. Основаниями для продления срока проведения аудиторской проверки являются: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42.2.1. проведение аудиторской проверки объекта аудита, имеющего большое количество проверяемых и анализируемых документов;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42.2.2. получение в ходе проведения аудиторской проверки от правоохранительных, контролирующих органов либо из иных источников информации, свидетельствующей о наличии в деятельности объекта аудита нарушений законодательства Российской Федерации и требующей дополнительного изучения;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42.2.3. наличие обстоятельств непреодолимой силы.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Срок приостановления (продления) аудиторской проверки определяется в каждом конкретном случае исходя из целей, которые должны быть достигнуты в период приостановления (продления) аудиторской проверки, но не может превышать 60 календарных дней.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43. Решение о приостановлении (продлении) аудиторской проверки оформляется распоряжением Администрации Тазовского района и доводится до сведения субъекта внутреннего финансового аудита и руководителя объекта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44. После устранения причин приостановления аудиторской проверки аудиторская группа возобновляет проведение аудиторской проверки в сроки, устанавливаемые</w:t>
      </w:r>
      <w:r>
        <w:t xml:space="preserve"> </w:t>
      </w:r>
      <w:r>
        <w:rPr>
          <w:rFonts w:ascii="PT Astra Serif" w:hAnsi="PT Astra Serif"/>
          <w:sz w:val="28"/>
          <w:szCs w:val="28"/>
        </w:rPr>
        <w:t>распоряжением Администрации Тазовского района.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неустранения причин приостановления аудиторской проверки, данная аудиторская проверка подлежит завершению на основании решения руководителя аудиторской группы (проверяющего) с оформлением всей необходимой рабочей документации по аудиторской проверке.</w:t>
      </w:r>
    </w:p>
    <w:p>
      <w:pPr>
        <w:pStyle w:val="ConsPlusNormal"/>
        <w:spacing w:before="28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45. Результаты аудиторской проверки оформляются актом аудиторской проверки. Акт составляется в двух экземплярах: один экземпляр - для субъекта внутреннего финансового аудита; один экземпляр - для объекта аудита, по форме согласно приложению № 3 к настоящему Положению.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46. При наличии разногласий по выводам, изложенным в акте аудиторской проверки, объект внутреннего финансового аудита вправе в течение 5 рабочих дней с даты его получения направить возражения в адрес субъекта внутреннего финансового аудита.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Субъект внутреннего финансового аудита в срок до 10 рабочих дней со дня получения возражений рассматривает их обоснованность и дает по ним заключение в письменной форме. Указанное заключение подписывается субъектом внутреннего финансового аудита и направляется Главе Тазовского района, а его копия приобщается к материалам аудиторской проверки.</w:t>
      </w:r>
    </w:p>
    <w:p>
      <w:pPr>
        <w:pStyle w:val="ConsPlusNormal"/>
        <w:spacing w:before="28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47. На основании акта аудиторской проверки субъект внутреннего финансового аудита составляет отчет о результатах аудиторской проверки, по форме согласно приложению № 4 к настоящему Положению, содержащий информацию об итогах аудиторской проверки, в том числе: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47.1. информацию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значимых бюджетных рисках в целях принятия мер, предупреждающих их возникновение;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47.2. информацию о наличии или об отсутствии возражений со стороны объекта аудита;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47.3. выводы о степени надежности внутреннего финансового контроля и достоверности представленной объектом аудита бюджетной отчетности;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47.4. выводы о достоверности бюджетной отчетности, а также о соблюдении главным администратором бюджетных средств порядка формирования сводной бюджетной отчетности;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47.5. выводы, предложения и рекомендации по устранению выявленных нарушений и недостатков, принятию мер по минимизации бюджетных рисков, а также предложения по повышению экономности и результативности использования бюджетных средств.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bookmarkStart w:id="4" w:name="P243"/>
      <w:bookmarkEnd w:id="4"/>
      <w:r>
        <w:rPr>
          <w:rFonts w:ascii="PT Astra Serif" w:hAnsi="PT Astra Serif"/>
          <w:sz w:val="28"/>
          <w:szCs w:val="28"/>
        </w:rPr>
        <w:t xml:space="preserve">48. Отчет о результатах аудиторской проверки, подписанный субъектом </w:t>
      </w:r>
      <w:r>
        <w:rPr>
          <w:rFonts w:ascii="PT Astra Serif" w:hAnsi="PT Astra Serif"/>
          <w:sz w:val="28"/>
          <w:szCs w:val="28"/>
        </w:rPr>
        <w:lastRenderedPageBreak/>
        <w:t>аудита, с приложением акта аудиторской проверки, в течение 15 рабочих дней с даты подписания акта аудиторской проверки направляется Главе Тазовского района. По результатам рассмотрения указанного отчета Глава Тазовского района принимает одно или несколько из следующих решений: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48.1. о необходимости реализации аудиторских выводов, предложений и рекомендаций;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48.2. о недостаточной обоснованности аудиторских выводов, предложений и рекомендаций;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48.3. о применении материальной и (или) дисциплинарной ответственности к виновным должностным лицам и работникам объекта аудита, а также о проведении служебных проверок;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48.4. о направлении материалов в федеральный орган исполнительной власти, осуществляющий функции по контролю и надзору в финансово-бюджетной сфере, его территориальные органы и (или) правоохранительные органы в случае наличия признаков нарушений, в отношении которых отсутствует возможность их устранения.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49. Решения Главы Тазовского района, принятые по результатам аудиторской проверки, доводятся до сведения объекта внутреннего финансового аудита в срок не позднее 5 рабочих дней со дня их принятия.</w:t>
      </w:r>
    </w:p>
    <w:p>
      <w:pPr>
        <w:pStyle w:val="ConsPlusNormal"/>
        <w:spacing w:before="28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50. При принятии Главой Тазовского района решения, предусмотренного пунктом 48 настоящего Положения, руководителем объекта аудита в срок, не превышающий 15 рабочих дней со дня, следующего за днем доведения соответствующего решения Главой Тазовского района, утверждается план мероприятий по устранению выявленных нарушений и недостатков, по форме согласно приложению № 5 к настоящему Положению. Подписанный план представляется субъекту внутреннего финансового аудита.</w:t>
      </w:r>
    </w:p>
    <w:p>
      <w:pPr>
        <w:pStyle w:val="ConsPlusNormal"/>
        <w:spacing w:before="28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51. Руководитель объекта аудита обеспечивает выполнение плана мероприятий по устранению выявленных нарушений и ежемесячно, до устранения всех нарушений, представляет субъекту внутреннего финансового аудита информацию об устранении нарушений и недостатков, выявленных в ходе аудиторской проверки, по форме согласно приложению № 6 к настоящему Положению, с приложением копий подтверждающих документов.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52. Контроль за своевременным и полным выполнением плана мероприятий по устранению выявленных нарушений по актам аудиторских проверок осуществляется субъектом внутреннего финансового аудита.</w:t>
      </w:r>
    </w:p>
    <w:p>
      <w:pPr>
        <w:pStyle w:val="ConsPlusNormal"/>
        <w:contextualSpacing/>
        <w:rPr>
          <w:rFonts w:ascii="PT Astra Serif" w:hAnsi="PT Astra Serif"/>
          <w:sz w:val="28"/>
          <w:szCs w:val="28"/>
        </w:rPr>
      </w:pPr>
    </w:p>
    <w:p>
      <w:pPr>
        <w:pStyle w:val="ConsPlusTitle"/>
        <w:contextualSpacing/>
        <w:jc w:val="center"/>
        <w:outlineLvl w:val="1"/>
        <w:rPr>
          <w:rFonts w:ascii="PT Astra Serif" w:hAnsi="PT Astra Serif"/>
          <w:sz w:val="28"/>
          <w:szCs w:val="28"/>
        </w:rPr>
      </w:pPr>
    </w:p>
    <w:p>
      <w:pPr>
        <w:pStyle w:val="ConsPlusTitle"/>
        <w:contextualSpacing/>
        <w:jc w:val="center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4. Отчетность о результатах осуществления </w:t>
      </w:r>
    </w:p>
    <w:p>
      <w:pPr>
        <w:pStyle w:val="ConsPlusTitle"/>
        <w:contextualSpacing/>
        <w:jc w:val="center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внутреннего финансового аудита</w:t>
      </w:r>
    </w:p>
    <w:p>
      <w:pPr>
        <w:pStyle w:val="ConsPlusNormal"/>
        <w:contextualSpacing/>
        <w:rPr>
          <w:rFonts w:ascii="PT Astra Serif" w:hAnsi="PT Astra Serif"/>
          <w:sz w:val="28"/>
          <w:szCs w:val="28"/>
        </w:rPr>
      </w:pPr>
    </w:p>
    <w:p>
      <w:pPr>
        <w:pStyle w:val="ConsPlusNormal"/>
        <w:spacing w:before="28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53. Субъект внутреннего финансового аудита обеспечивает составление годовой отчетности о результатах осуществления внутреннего финансового аудита, по форме согласно приложению № 7 к настоящему Положению.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54. Годовая отчетность о результатах осуществления внутреннего финансового аудита представляется Главе Тазовского района не позднее               1 февраля года, следующего за отчетным.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55. Годовая отчетность о результатах осуществления внутреннего финансового аудита должна содержать информацию, подтверждающую выводы о надежности (об эффективности) внутреннего финансового контроля и достоверности сводной бюджетной отчетности Администрации Тазовского района.</w:t>
      </w:r>
    </w:p>
    <w:p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Проведение внутреннего финансового контроля считается надежным (эффективным), если используемые методы контроля и контрольные действия приводят к отсутствию либо существенному снижению числа нарушений, а также к повышению эффективности использования средств местного бюджета.</w:t>
      </w:r>
    </w:p>
    <w:p>
      <w:pPr>
        <w:pStyle w:val="ConsPlusNormal"/>
        <w:contextualSpacing/>
        <w:rPr>
          <w:rFonts w:ascii="PT Astra Serif" w:hAnsi="PT Astra Serif"/>
          <w:sz w:val="28"/>
          <w:szCs w:val="28"/>
        </w:rPr>
      </w:pPr>
    </w:p>
    <w:p>
      <w:pPr>
        <w:pStyle w:val="ConsPlusNormal"/>
        <w:contextualSpacing/>
      </w:pPr>
    </w:p>
    <w:p>
      <w:pPr>
        <w:pStyle w:val="ConsPlusNormal"/>
        <w:contextualSpacing/>
      </w:pPr>
    </w:p>
    <w:p>
      <w:pPr>
        <w:pStyle w:val="ConsPlusNormal"/>
        <w:contextualSpacing/>
      </w:pPr>
    </w:p>
    <w:p>
      <w:pPr>
        <w:pStyle w:val="ConsPlusNormal"/>
        <w:contextualSpacing/>
      </w:pPr>
    </w:p>
    <w:sectPr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350168"/>
      <w:docPartObj>
        <w:docPartGallery w:val="Page Numbers (Top of Page)"/>
        <w:docPartUnique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991B9-243F-481E-913C-0649F2C88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5614</Words>
  <Characters>32002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Кочетков Вадим Сергеевич</dc:creator>
  <cp:lastModifiedBy>Фадеева Алена Михайловна</cp:lastModifiedBy>
  <cp:revision>18</cp:revision>
  <cp:lastPrinted>2020-05-06T07:00:00Z</cp:lastPrinted>
  <dcterms:created xsi:type="dcterms:W3CDTF">2020-04-24T04:32:00Z</dcterms:created>
  <dcterms:modified xsi:type="dcterms:W3CDTF">2020-05-06T07:01:00Z</dcterms:modified>
</cp:coreProperties>
</file>